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SOAPStone of Historical Documents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For each document you have submitted, you must also submit an accompanying analysis in the form of a SOAPStone.  If you have six documents, I expect to see six SOAPStones.  Feel free to use the template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- Speaker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- Occassion (What is it? a letter, a law, a newspaper article,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- Intended audience.  Be specific.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 - Purpose of the document.  Be specific.  To inform, persuade, etc. is not an adequate.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- Summary statement. 1-3 sentences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tone -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